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•únor•Čajovna Archa•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VÝSTAVA OBRAZŮ A FOTOGRAFIÍ NĚKOLIKA MLADÝCH UMĚLCŮ</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 - 29. 2.•Městská knihovna•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VŠUDYKDE PODRUHÉ - </w:t>
      </w:r>
      <w:r w:rsidDel="00000000" w:rsidR="00000000" w:rsidRPr="00000000">
        <w:rPr>
          <w:rFonts w:ascii="Verdana" w:cs="Verdana" w:eastAsia="Verdana" w:hAnsi="Verdana"/>
          <w:sz w:val="24"/>
          <w:szCs w:val="24"/>
          <w:rtl w:val="0"/>
        </w:rPr>
        <w:t xml:space="preserve">výstava fotografií</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Další kaleidoskop fotografií z oblíbených míst, které autorka paní Ludmila Karlíková z Kopřivnice navštívila a vždy se do nich ráda vrací. Výstava je k vidění v hodinách určených veřejnosti.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•2. - 26. 2.•Výstavní síň “Stará pošta”•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NOHAMA NA ZEMI - </w:t>
      </w:r>
      <w:r w:rsidDel="00000000" w:rsidR="00000000" w:rsidRPr="00000000">
        <w:rPr>
          <w:rFonts w:ascii="Verdana" w:cs="Verdana" w:eastAsia="Verdana" w:hAnsi="Verdana"/>
          <w:sz w:val="24"/>
          <w:szCs w:val="24"/>
          <w:rtl w:val="0"/>
        </w:rPr>
        <w:t xml:space="preserve">výstava velkoformátových fotografií krajiny Petra ORSÁGA. Vernisáž 1. 2. 2016 v 16.30 hodin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•2.2. (út) 18:00•Čajovna Archa• 40,-/60,-•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ZHUDEBNĚNÁ POEZIE JOSEFA KAINARA - </w:t>
      </w:r>
      <w:r w:rsidDel="00000000" w:rsidR="00000000" w:rsidRPr="00000000">
        <w:rPr>
          <w:rFonts w:ascii="Verdana" w:cs="Verdana" w:eastAsia="Verdana" w:hAnsi="Verdana"/>
          <w:sz w:val="24"/>
          <w:szCs w:val="24"/>
          <w:rtl w:val="0"/>
        </w:rPr>
        <w:t xml:space="preserve">přednáška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Literárně hudební pořad je věnován zhudebněné poezii Josefa Kainara i jeho písňovým textům v širokém žánrovém spektru od folku, rocku, art-rocku po blues a jazz. Přednáška je rovněž doplněna o obrazovou prezentaci k životu a dílu Josefa Kainara. Přednášející bohemista a překladatel Doc. PhDr. Libor Martinek, Ph.D.</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b w:val="1"/>
          <w:sz w:val="20"/>
          <w:szCs w:val="20"/>
          <w:rtl w:val="0"/>
        </w:rPr>
        <w:t xml:space="preserve">Kapacita míst je omezena, nutnost rezervace na tel. 556 709 840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•3.2. (st) 18:00•Čajovna Archa• 40,-/60,-•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MYANMAR-BARMA: Těžce zkoušená Zlatá země zlatých lidí– </w:t>
      </w:r>
      <w:r w:rsidDel="00000000" w:rsidR="00000000" w:rsidRPr="00000000">
        <w:rPr>
          <w:rFonts w:ascii="Verdana" w:cs="Verdana" w:eastAsia="Verdana" w:hAnsi="Verdana"/>
          <w:sz w:val="24"/>
          <w:szCs w:val="24"/>
          <w:rtl w:val="0"/>
        </w:rPr>
        <w:t xml:space="preserve">cestopisná projekce</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Turistům je dovoleno vstoupit pouze na zhruba třetinové území Barmy. Přesto se nám podařilo trekovat v zapovězených oblastech. Uvidíte mnoho skvostných památek včetně nerozsáhlejšího buddhistického komplexu Bagan. Vzpomeneme i na krvavé povstání v roce 2008. Fotky z nedávné návštěvy vám při srovnání s těmi staršími napoví, jak se mění i tato, vojenským režimem zakonzervovaná země.</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V pásmu prezentací a krátkých videosnímků uvidíte: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 Schwedagonská pagoda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 Yangoon - hlavní město Myanmaru</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 jezero Inle, plovoucí zahrady, jezerní chrámy</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 trek v horách kolem Hsipaw, opiová pole, pracovní kemp slonů</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 oddych u domorodců Bengálského moře</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 Bagan - 4000 buddhistických chrámů</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 trek na šanském platu kolem Kalaw</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 královská Mandalay, Amarapura, Mingun</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Videosnímky bude střídat povídání nad fotkami. Závěrečná diskuse + vše na co se nedostalo.</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b w:val="1"/>
          <w:sz w:val="20"/>
          <w:szCs w:val="20"/>
          <w:rtl w:val="0"/>
        </w:rPr>
        <w:t xml:space="preserve">Přednášející: Bazi z Kudrny.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•4.2. (čt) 19:00•Kino Květen• 130,-/150,-•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NEZMAŘI &amp; MAROD - </w:t>
      </w:r>
      <w:r w:rsidDel="00000000" w:rsidR="00000000" w:rsidRPr="00000000">
        <w:rPr>
          <w:rFonts w:ascii="Verdana" w:cs="Verdana" w:eastAsia="Verdana" w:hAnsi="Verdana"/>
          <w:sz w:val="24"/>
          <w:szCs w:val="24"/>
          <w:rtl w:val="0"/>
        </w:rPr>
        <w:t xml:space="preserve">pro příznivce Folk &amp; Country</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Folková legenda zamíří i do našeho kina. Skupina NEZMAŘI je charakteristická vícehlasým vokálem s doprovodem akustických nástrojů. Její repertoár tvoří převážně vlastní písně, ale i světová folková klasika. Každoročně odehrají přes sto koncertních vystoupení po celé ČR a Slovensku. Mají stálé publikum ve všech větších městech republiky. Za léta aktivního koncertování posbírali všechna ocenění, která se v tomto žánru udělují. Kromě plzeňských Port jsou také držiteli dvou Zlatých klíčů. Tato prestižní cena se uděluje  pro nejlepší skupinu roku v kategorii Folk&amp;Country. Na svém kontě mají 13 samostatných CD a DVD Nezmaři 30 let</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V současné sestavě jezdí s koncertním programem, ve kterém zazní i písničky z jejich posledního CD “Kdo si zpívá má do ráje blíž” . Posluchači si tak s nimi mohou  během jednoho koncertu  zazpívat písničky ze všech období kapely od historie, až po současnost.</w:t>
        <w:br w:type="textWrapping"/>
        <w:t xml:space="preserve">Hostem koncertu bude rodinná kapela MAROD z Ostravy.</w:t>
        <w:br w:type="textWrapping"/>
        <w:br w:type="textWrapping"/>
      </w:r>
      <w:hyperlink r:id="rId5">
        <w:r w:rsidDel="00000000" w:rsidR="00000000" w:rsidRPr="00000000">
          <w:rPr>
            <w:rFonts w:ascii="Verdana" w:cs="Verdana" w:eastAsia="Verdana" w:hAnsi="Verdana"/>
            <w:color w:val="1155cc"/>
            <w:sz w:val="20"/>
            <w:szCs w:val="20"/>
            <w:u w:val="single"/>
            <w:rtl w:val="0"/>
          </w:rPr>
          <w:t xml:space="preserve">http://www.nezmari.cz/</w:t>
        </w:r>
      </w:hyperlink>
      <w:r w:rsidDel="00000000" w:rsidR="00000000" w:rsidRPr="00000000">
        <w:rPr>
          <w:rFonts w:ascii="Verdana" w:cs="Verdana" w:eastAsia="Verdana" w:hAnsi="Verdana"/>
          <w:sz w:val="20"/>
          <w:szCs w:val="20"/>
          <w:rtl w:val="0"/>
        </w:rPr>
        <w:br w:type="textWrapping"/>
      </w:r>
      <w:hyperlink r:id="rId6">
        <w:r w:rsidDel="00000000" w:rsidR="00000000" w:rsidRPr="00000000">
          <w:rPr>
            <w:rFonts w:ascii="Verdana" w:cs="Verdana" w:eastAsia="Verdana" w:hAnsi="Verdana"/>
            <w:color w:val="1155cc"/>
            <w:sz w:val="20"/>
            <w:szCs w:val="20"/>
            <w:u w:val="single"/>
            <w:rtl w:val="0"/>
          </w:rPr>
          <w:t xml:space="preserve">http://bandzone.cz/_78103</w:t>
        </w:r>
      </w:hyperlink>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•4.2. (čt) 18:00•Čajovna Archa•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DESKOVÉ HRY A MAGIC THE GATHERING</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Otevřený spolek pro všechny hráče deskových her a Magic: The Gathering TCG. Turnaje několika typů, hraní, výměna karet a zkušeností atp. Přijďte si i vy zahrát deskové a karetní hry, pro děti, i pro dospělé.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Akce trvá do 21.00.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•10.2. (st) 18:00•Čajovna Archa• 40,-/60,-•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RWANDA– </w:t>
      </w:r>
      <w:r w:rsidDel="00000000" w:rsidR="00000000" w:rsidRPr="00000000">
        <w:rPr>
          <w:rFonts w:ascii="Verdana" w:cs="Verdana" w:eastAsia="Verdana" w:hAnsi="Verdana"/>
          <w:sz w:val="24"/>
          <w:szCs w:val="24"/>
          <w:rtl w:val="0"/>
        </w:rPr>
        <w:t xml:space="preserve">cestopisná projekce</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Rwanda, země tisíců kopců, jak rádi říkají místní, je jeden z nejmenších a také nejlidnatějších  států na africkém kontinentě. Díky svému hornatému povrchu je často označována Švýcarskem Afriky. Se Švýcarskem ovšem tato země nemá společné jen hory, ale také nejmenší míru korupce v celé Africe. Jak vypadá země, kde v roce 1994 proběhla jedna z největších genocid od druhé světové války a jakým způsobem se těží minerály používané pro výrobu mobilních telefonů?</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b w:val="1"/>
          <w:sz w:val="20"/>
          <w:szCs w:val="20"/>
          <w:rtl w:val="0"/>
        </w:rPr>
        <w:t xml:space="preserve">Přednášející: Honza Macháček</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•11.2. (čt) 18:00•Čajovna Archa•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Hiphop erace – </w:t>
      </w:r>
      <w:r w:rsidDel="00000000" w:rsidR="00000000" w:rsidRPr="00000000">
        <w:rPr>
          <w:rFonts w:ascii="Verdana" w:cs="Verdana" w:eastAsia="Verdana" w:hAnsi="Verdana"/>
          <w:sz w:val="24"/>
          <w:szCs w:val="24"/>
          <w:rtl w:val="0"/>
        </w:rPr>
        <w:t xml:space="preserve">promítání z cyklu jeden svět</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Může se soubor seniorů a seniorek, jehož věkový průměr se blíží devadesátce a skoro všichni členové vlastní umělou kloubní náhradu, úspěšně zúčastnit hiphopové taneční soutěže? Film sleduje fascinující cestu novozélandských nadšenců, kteří to se svým vystoupením chtějí dotáhnout až do Las Vegas. Životní elán a nadhled jim rozhodně nechybí. Díky pozitivnímu přístupu se jim daří překonávat i zdánlivě neřešitelné překážky a dokazovat, že věk je jen číslo a s humorem jde všechno lépe. Oporou i blízkou přítelkyní je pro ně mladá manažerka a trenérka Billie, pro kterou představují překážky pouze výzvu na cestě s jasným cílem. Jak sama říká: „Pojedete všichni, i kdyby to bylo v urně.“</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Režie: Bryn Evans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Nový Zéland, 2014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Stopáž: 93 min.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•12.2. (pá) 20:00•Coffeemusicbar• 30,-•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TIME 2 BEAT - </w:t>
      </w:r>
      <w:r w:rsidDel="00000000" w:rsidR="00000000" w:rsidRPr="00000000">
        <w:rPr>
          <w:rFonts w:ascii="Verdana" w:cs="Verdana" w:eastAsia="Verdana" w:hAnsi="Verdana"/>
          <w:sz w:val="24"/>
          <w:szCs w:val="24"/>
          <w:rtl w:val="0"/>
        </w:rPr>
        <w:t xml:space="preserve">párty!</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 taneční a poslechový večírek, aneb zas jsou tu Bassurazz</w:t>
      </w:r>
    </w:p>
    <w:p w:rsidR="00000000" w:rsidDel="00000000" w:rsidP="00000000" w:rsidRDefault="00000000" w:rsidRPr="00000000">
      <w:pPr>
        <w:contextualSpacing w:val="0"/>
      </w:pPr>
      <w:r w:rsidDel="00000000" w:rsidR="00000000" w:rsidRPr="00000000">
        <w:rPr>
          <w:rFonts w:ascii="Verdana" w:cs="Verdana" w:eastAsia="Verdana" w:hAnsi="Verdana"/>
          <w:sz w:val="24"/>
          <w:szCs w:val="24"/>
          <w:rtl w:val="0"/>
        </w:rPr>
        <w:t xml:space="preserve">- zahrají Vám Bassurazz and friend's ( jungle, d'n'b)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•13.2. (so) 20:00•Klub Galerka• 70,-/100,-•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Beata Bocek &amp; Chris Beach - </w:t>
      </w:r>
      <w:r w:rsidDel="00000000" w:rsidR="00000000" w:rsidRPr="00000000">
        <w:rPr>
          <w:rFonts w:ascii="Verdana" w:cs="Verdana" w:eastAsia="Verdana" w:hAnsi="Verdana"/>
          <w:sz w:val="24"/>
          <w:szCs w:val="24"/>
          <w:rtl w:val="0"/>
        </w:rPr>
        <w:t xml:space="preserve">křest nového alba "O TOBJE"</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Slezská písničkářka Beata Bocek vydává čtvrté řadové album, které vibruje pozitivní energií nových písní, vypadlých z tajemné skříně pana Klose - z szafy pana Klosa. S albem „O Tobje“ vyráží Beata na své únorové turné, na kterém ji bude doprovázet švédský hudebník Christoffer Strandh. Duo, využívající při koncertě střídavě akordeon, kytaru, ukulele, koncovku, mbiru, baskytaru, trubku a další nástroje, bude k slyšení také v Galerce!</w:t>
      </w:r>
    </w:p>
    <w:p w:rsidR="00000000" w:rsidDel="00000000" w:rsidP="00000000" w:rsidRDefault="00000000" w:rsidRPr="00000000">
      <w:pPr>
        <w:contextualSpacing w:val="0"/>
      </w:pPr>
      <w:r w:rsidDel="00000000" w:rsidR="00000000" w:rsidRPr="00000000">
        <w:rPr>
          <w:rFonts w:ascii="Verdana" w:cs="Verdana" w:eastAsia="Verdana" w:hAnsi="Verdana"/>
          <w:color w:val="1155cc"/>
          <w:sz w:val="20"/>
          <w:szCs w:val="20"/>
          <w:u w:val="single"/>
          <w:rtl w:val="0"/>
        </w:rPr>
        <w:t xml:space="preserve">beatabocek.com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•13.2. (so) 18:00•Čajovna Archa• 60,-/80,-•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J.H.KRCHOVSKÝ-</w:t>
      </w:r>
      <w:r w:rsidDel="00000000" w:rsidR="00000000" w:rsidRPr="00000000">
        <w:rPr>
          <w:rFonts w:ascii="Verdana" w:cs="Verdana" w:eastAsia="Verdana" w:hAnsi="Verdana"/>
          <w:sz w:val="24"/>
          <w:szCs w:val="24"/>
          <w:rtl w:val="0"/>
        </w:rPr>
        <w:t xml:space="preserve">autorské čtení</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Autor bude přednášet z nové sbírky ʺJá už chci domůʺ, ale i ze sbírek starších.</w:t>
      </w:r>
    </w:p>
    <w:p w:rsidR="00000000" w:rsidDel="00000000" w:rsidP="00000000" w:rsidRDefault="00000000" w:rsidRPr="00000000">
      <w:pPr>
        <w:contextualSpacing w:val="0"/>
      </w:pPr>
      <w:hyperlink r:id="rId7">
        <w:r w:rsidDel="00000000" w:rsidR="00000000" w:rsidRPr="00000000">
          <w:rPr>
            <w:rFonts w:ascii="Verdana" w:cs="Verdana" w:eastAsia="Verdana" w:hAnsi="Verdana"/>
            <w:color w:val="1155cc"/>
            <w:sz w:val="20"/>
            <w:szCs w:val="20"/>
            <w:u w:val="single"/>
            <w:rtl w:val="0"/>
          </w:rPr>
          <w:t xml:space="preserve">http://www.krchovsky.wz.cz/</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•18.2. (čt) 18:00•Čajovna Archa•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DESKOVÉ HRY A MAGIC THE GATHERING</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Otevřený spolek pro všechny hráče deskových her a Magic: The Gathering TCG. Turnaje několika typů, hraní, výměna karet a zkušeností atp. Přijďte si i vy zahrát deskové a karetní hry, pro děti, i pro dospělé. </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Akce trvá do 21.00.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•19.2. (pá) 20:00•Klub Galerka• 70,-/100,-•</w:t>
      </w:r>
    </w:p>
    <w:p w:rsidR="00000000" w:rsidDel="00000000" w:rsidP="00000000" w:rsidRDefault="00000000" w:rsidRPr="00000000">
      <w:pPr>
        <w:contextualSpacing w:val="0"/>
        <w:jc w:val="both"/>
      </w:pPr>
      <w:r w:rsidDel="00000000" w:rsidR="00000000" w:rsidRPr="00000000">
        <w:rPr>
          <w:rFonts w:ascii="Verdana" w:cs="Verdana" w:eastAsia="Verdana" w:hAnsi="Verdana"/>
          <w:b w:val="1"/>
          <w:sz w:val="24"/>
          <w:szCs w:val="24"/>
          <w:rtl w:val="0"/>
        </w:rPr>
        <w:t xml:space="preserve">LONGITAL (SK) - </w:t>
      </w:r>
      <w:r w:rsidDel="00000000" w:rsidR="00000000" w:rsidRPr="00000000">
        <w:rPr>
          <w:rFonts w:ascii="Verdana" w:cs="Verdana" w:eastAsia="Verdana" w:hAnsi="Verdana"/>
          <w:sz w:val="24"/>
          <w:szCs w:val="24"/>
          <w:rtl w:val="0"/>
        </w:rPr>
        <w:t xml:space="preserve">akusticky!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"Slovenské trio s dokonale jasným zábleskem geniality. Tvůrci písňových obrazů nasátých rockem, folkem, elektronikou, osobitou poezií a nepravděpodobným druhem experimentátorství. Hudba, která do vás napumpuje pyrotechnickou energii a vzápětí hladivě uvede do stavu levitace. Shina hraje na baskytaru, zpívá, tančí a nechává na sebe padat déšť z peří. Dano připomíná šťastného džina vypuštěného z lahve a nad zvukem jeho akustické kytary musíte přemýšlet, jestli se vám nezdá." (Jiří Moravčík, hud. redaktor, Colours of Ostrava). Longital přícházejí ve skvělé formě: rozšířeni na power trio o fenomenálního bubeníka a pianistu Mariána Slávku a s nový albem „A to je všetko?</w:t>
      </w:r>
    </w:p>
    <w:p w:rsidR="00000000" w:rsidDel="00000000" w:rsidP="00000000" w:rsidRDefault="00000000" w:rsidRPr="00000000">
      <w:pPr>
        <w:contextualSpacing w:val="0"/>
        <w:jc w:val="both"/>
      </w:pPr>
      <w:hyperlink r:id="rId8">
        <w:r w:rsidDel="00000000" w:rsidR="00000000" w:rsidRPr="00000000">
          <w:rPr>
            <w:rFonts w:ascii="Verdana" w:cs="Verdana" w:eastAsia="Verdana" w:hAnsi="Verdana"/>
            <w:color w:val="1155cc"/>
            <w:sz w:val="20"/>
            <w:szCs w:val="20"/>
            <w:u w:val="single"/>
            <w:rtl w:val="0"/>
          </w:rPr>
          <w:t xml:space="preserve">http://www.longital.com/</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•19.-20.2. (pá-so) 20:40•Čajovna Archa•</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ČAJOVÝLET - </w:t>
      </w:r>
      <w:r w:rsidDel="00000000" w:rsidR="00000000" w:rsidRPr="00000000">
        <w:rPr>
          <w:rFonts w:ascii="Verdana" w:cs="Verdana" w:eastAsia="Verdana" w:hAnsi="Verdana"/>
          <w:sz w:val="24"/>
          <w:szCs w:val="24"/>
          <w:rtl w:val="0"/>
        </w:rPr>
        <w:t xml:space="preserve">noční přechod Radhoště 2016</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Trasa Trojanovice-Pustevny-Radhošť-Rožnov. U kapličky Cyrila a Metoděje se na chvíli zastavíme, zahřejeme čajem z termosky a bude-li chuť a dostatek hudebních nástrojů (ty skladné neváhejte vzít s sebou), zahrajeme a zazpíváme sobě i hvězdám.</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Sraz na autobusovém nádraží v Novém Jičíně ve 20:40, odjezd ve 20:50 ze stanoviště číslo 13 do Frenštátu a Trojanovic. Ranní sestup do Rožnova, příjezd zpět do NJ autobusem v 6:30 (odjezd z Rožnova v 5:45). Více na stránkách Čajovny a Facebooku.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•20.2. (so) 20:00•Klub Galerka• 70,-/100,-•</w:t>
      </w:r>
    </w:p>
    <w:p w:rsidR="00000000" w:rsidDel="00000000" w:rsidP="00000000" w:rsidRDefault="00000000" w:rsidRPr="00000000">
      <w:pPr>
        <w:contextualSpacing w:val="0"/>
        <w:jc w:val="both"/>
      </w:pPr>
      <w:r w:rsidDel="00000000" w:rsidR="00000000" w:rsidRPr="00000000">
        <w:rPr>
          <w:rFonts w:ascii="Verdana" w:cs="Verdana" w:eastAsia="Verdana" w:hAnsi="Verdana"/>
          <w:b w:val="1"/>
          <w:sz w:val="24"/>
          <w:szCs w:val="24"/>
          <w:rtl w:val="0"/>
        </w:rPr>
        <w:t xml:space="preserve">Z PRAMENE RADBUZY - </w:t>
      </w:r>
      <w:r w:rsidDel="00000000" w:rsidR="00000000" w:rsidRPr="00000000">
        <w:rPr>
          <w:rFonts w:ascii="Verdana" w:cs="Verdana" w:eastAsia="Verdana" w:hAnsi="Verdana"/>
          <w:sz w:val="24"/>
          <w:szCs w:val="24"/>
          <w:rtl w:val="0"/>
        </w:rPr>
        <w:t xml:space="preserve">s Jarynem Jankem!</w:t>
        <w:br w:type="textWrapping"/>
      </w:r>
      <w:r w:rsidDel="00000000" w:rsidR="00000000" w:rsidRPr="00000000">
        <w:rPr>
          <w:rFonts w:ascii="Verdana" w:cs="Verdana" w:eastAsia="Verdana" w:hAnsi="Verdana"/>
          <w:sz w:val="20"/>
          <w:szCs w:val="20"/>
          <w:rtl w:val="0"/>
        </w:rPr>
        <w:t xml:space="preserve">Jaryna Janka zná v Novém Jičíně snad každý druhý muzikant. Nebo každý muzikant? Tento, dnes vyhledávaný, basák, učitel, studiový hráč spolupracoval s kde kým. Namátkou, Lenka Dusilová, Michal Pavlíček a mnoho dalších. Všichni ho známe, ale jako basáka. V tomto novém projektu se ale Jaryn chopil kytary. Jak to dopadlo? Přijďte se podívat!</w:t>
      </w:r>
      <w:r w:rsidDel="00000000" w:rsidR="00000000" w:rsidRPr="00000000">
        <w:rPr>
          <w:rtl w:val="0"/>
        </w:rPr>
      </w:r>
    </w:p>
    <w:p w:rsidR="00000000" w:rsidDel="00000000" w:rsidP="00000000" w:rsidRDefault="00000000" w:rsidRPr="00000000">
      <w:pPr>
        <w:contextualSpacing w:val="0"/>
      </w:pPr>
      <w:hyperlink r:id="rId9">
        <w:r w:rsidDel="00000000" w:rsidR="00000000" w:rsidRPr="00000000">
          <w:rPr>
            <w:rFonts w:ascii="Verdana" w:cs="Verdana" w:eastAsia="Verdana" w:hAnsi="Verdana"/>
            <w:color w:val="1155cc"/>
            <w:sz w:val="20"/>
            <w:szCs w:val="20"/>
            <w:u w:val="single"/>
            <w:rtl w:val="0"/>
          </w:rPr>
          <w:t xml:space="preserve">https://www.facebook.com/zprameneradbuzy</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•25.2. (čt) 18:00•Čajovna Archa• 40,-/60,-•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ŽIDÉ NEJEN V NOVÉM JIČÍNĚ - </w:t>
      </w:r>
      <w:r w:rsidDel="00000000" w:rsidR="00000000" w:rsidRPr="00000000">
        <w:rPr>
          <w:rFonts w:ascii="Verdana" w:cs="Verdana" w:eastAsia="Verdana" w:hAnsi="Verdana"/>
          <w:sz w:val="24"/>
          <w:szCs w:val="24"/>
          <w:rtl w:val="0"/>
        </w:rPr>
        <w:t xml:space="preserve">přednáška</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Historický exkurs do života zmizelých sousedů. Odkud k nám přišli?  Jak se podíleli na utváření historie našeho města?  Jaký byl jejich život a postoj místních obyvatel? Ozřejmnění kontextu etap v průběhu dějin a jejich podob.  </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b w:val="1"/>
          <w:sz w:val="20"/>
          <w:szCs w:val="20"/>
          <w:rtl w:val="0"/>
        </w:rPr>
        <w:t xml:space="preserve">Přednáší doktor a historik Daniel Herman.</w:t>
      </w: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•26.2. (pá) 20:00•Kino Květen• 210,-/250,-•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JAZZ KLUB &amp; YVONNE SANCHEZ BAND - </w:t>
      </w:r>
      <w:r w:rsidDel="00000000" w:rsidR="00000000" w:rsidRPr="00000000">
        <w:rPr>
          <w:rFonts w:ascii="Verdana" w:cs="Verdana" w:eastAsia="Verdana" w:hAnsi="Verdana"/>
          <w:sz w:val="24"/>
          <w:szCs w:val="24"/>
          <w:rtl w:val="0"/>
        </w:rPr>
        <w:t xml:space="preserve">latin jazz &amp; soul</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r w:rsidDel="00000000" w:rsidR="00000000" w:rsidRPr="00000000">
        <w:rPr>
          <w:rFonts w:ascii="Verdana" w:cs="Verdana" w:eastAsia="Verdana" w:hAnsi="Verdana"/>
          <w:sz w:val="20"/>
          <w:szCs w:val="20"/>
          <w:rtl w:val="0"/>
        </w:rPr>
        <w:t xml:space="preserve">Opravdovou “lahůdku” jsme si pro Vás nachystali na únor. Yvonne přijede v sedmičlenném bandu! Těšit se můžeme na přední dámu jazzové hudební scény polsko-kubánského původu s medově sametovým hlasem, která okouzlila obecenstvo po celém světě. Mimo jiné dvakrát nominována na cenu Anděl v kategorii Jazz &amp; Blues. Spolupracovala s Danem Bártou, Robertem Balzarem, který jí také produkoval desku “My Garden”. Bude na co se těšit. Koncert z kapacitních důvodů proběhne v kině Květen! Kino NEBUDE rozdělené na dvě pásma. Cena je standardně na předprodej a prodej na místě.</w:t>
      </w:r>
    </w:p>
    <w:p w:rsidR="00000000" w:rsidDel="00000000" w:rsidP="00000000" w:rsidRDefault="00000000" w:rsidRPr="00000000">
      <w:pPr>
        <w:keepNext w:val="0"/>
        <w:keepLines w:val="0"/>
        <w:widowControl w:val="0"/>
        <w:spacing w:after="0" w:before="0" w:line="276" w:lineRule="auto"/>
        <w:ind w:left="0" w:right="0" w:firstLine="0"/>
        <w:contextualSpacing w:val="0"/>
        <w:jc w:val="both"/>
      </w:pPr>
      <w:hyperlink r:id="rId10">
        <w:r w:rsidDel="00000000" w:rsidR="00000000" w:rsidRPr="00000000">
          <w:rPr>
            <w:rFonts w:ascii="Verdana" w:cs="Verdana" w:eastAsia="Verdana" w:hAnsi="Verdana"/>
            <w:color w:val="1155cc"/>
            <w:sz w:val="20"/>
            <w:szCs w:val="20"/>
            <w:u w:val="single"/>
            <w:rtl w:val="0"/>
          </w:rPr>
          <w:t xml:space="preserve">http://yvonnesanchez.eu/</w:t>
        </w:r>
      </w:hyperlink>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Fonts w:ascii="Verdana" w:cs="Verdana" w:eastAsia="Verdana" w:hAnsi="Verdana"/>
          <w:b w:val="1"/>
          <w:sz w:val="24"/>
          <w:szCs w:val="24"/>
          <w:rtl w:val="0"/>
        </w:rPr>
        <w:t xml:space="preserve">Připravujeme:</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Verdana" w:cs="Verdana" w:eastAsia="Verdana" w:hAnsi="Verdana"/>
          <w:b w:val="1"/>
          <w:sz w:val="24"/>
          <w:szCs w:val="24"/>
          <w:rtl w:val="0"/>
        </w:rPr>
        <w:t xml:space="preserve">•17.3. (čt) 19:00•Klub Galerka• 130,-/150,-•</w:t>
      </w:r>
    </w:p>
    <w:p w:rsidR="00000000" w:rsidDel="00000000" w:rsidP="00000000" w:rsidRDefault="00000000" w:rsidRPr="00000000">
      <w:pPr>
        <w:contextualSpacing w:val="0"/>
      </w:pPr>
      <w:r w:rsidDel="00000000" w:rsidR="00000000" w:rsidRPr="00000000">
        <w:rPr>
          <w:rFonts w:ascii="Verdana" w:cs="Verdana" w:eastAsia="Verdana" w:hAnsi="Verdana"/>
          <w:b w:val="1"/>
          <w:sz w:val="24"/>
          <w:szCs w:val="24"/>
          <w:rtl w:val="0"/>
        </w:rPr>
        <w:t xml:space="preserve">NEŘEŽ - </w:t>
      </w:r>
      <w:r w:rsidDel="00000000" w:rsidR="00000000" w:rsidRPr="00000000">
        <w:rPr>
          <w:rFonts w:ascii="Verdana" w:cs="Verdana" w:eastAsia="Verdana" w:hAnsi="Verdana"/>
          <w:sz w:val="24"/>
          <w:szCs w:val="24"/>
          <w:rtl w:val="0"/>
        </w:rPr>
        <w:t xml:space="preserve">koncert k 60. narozeninám Zdeňka Vřešťála</w:t>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Skupinu Neřež, Zdeňka Vřešťála, nebo Víta Sázavského asi není nutné představovat. Jen pro pořádek. Doprovodná kapela zesnulé Zuzany Navarové (Nerez), Jaromíra Nohavici, Marie Rottrové, po boku Neřež jsme mohli vidět také Kláru Vytiskovou a další. Zdeněk Vřešťál se letos dožívá krásných šedesáti let a toto jubileum nebude slavit jinak, než na pódiu. Kromě toho Neřež vydává zbrusu novou desku Neřež - “Jen blázni překročí svůj stín”, z niž skladby uslyšíte a kterou si také budete moci odnést domů. Přijďte s námi oslavit narozeniny, zažít pohodový koncert a krásný večer!</w:t>
      </w: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rFonts w:ascii="Tahoma" w:cs="Tahoma" w:eastAsia="Tahoma" w:hAnsi="Tahoma"/>
            <w:color w:val="1155cc"/>
            <w:sz w:val="18"/>
            <w:szCs w:val="18"/>
            <w:u w:val="single"/>
            <w:rtl w:val="0"/>
          </w:rPr>
          <w:t xml:space="preserve">http://www.nerez.me/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ahoma" w:cs="Tahoma" w:eastAsia="Tahoma" w:hAnsi="Tahoma"/>
          <w:b w:val="1"/>
          <w:sz w:val="18"/>
          <w:szCs w:val="18"/>
          <w:rtl w:val="0"/>
        </w:rPr>
        <w:t xml:space="preserve">Bližší informace: Kanceláře MKS Nový Jičín  (3. patro) tel: 556 701 853 mksnj@mksnj.cz </w:t>
        <w:tab/>
      </w:r>
      <w:hyperlink r:id="rId12">
        <w:r w:rsidDel="00000000" w:rsidR="00000000" w:rsidRPr="00000000">
          <w:rPr>
            <w:rFonts w:ascii="Tahoma" w:cs="Tahoma" w:eastAsia="Tahoma" w:hAnsi="Tahoma"/>
            <w:b w:val="1"/>
            <w:color w:val="1155cc"/>
            <w:sz w:val="18"/>
            <w:szCs w:val="18"/>
            <w:u w:val="single"/>
            <w:rtl w:val="0"/>
          </w:rPr>
          <w:t xml:space="preserve">www.mksnj.cz</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pPr>
      <w:r w:rsidDel="00000000" w:rsidR="00000000" w:rsidRPr="00000000">
        <w:rPr>
          <w:rtl w:val="0"/>
        </w:rPr>
      </w:r>
    </w:p>
    <w:sectPr>
      <w:headerReference r:id="rId13" w:type="default"/>
      <w:headerReference r:id="rId14" w:type="first"/>
      <w:footerReference r:id="rId15" w:type="default"/>
      <w:footerReference r:id="rId16" w:type="first"/>
      <w:pgSz w:h="15840" w:w="12240"/>
      <w:pgMar w:bottom="1440" w:top="1440" w:left="1440" w:right="118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 w:name="Tahoma">
    <w:embedRegular r:id="rId1" w:subsetted="0"/>
    <w:embedBold r:id="rId2" w:subsetted="0"/>
  </w:font>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0000ff"/>
        <w:sz w:val="16"/>
        <w:szCs w:val="16"/>
        <w:rtl w:val="0"/>
      </w:rPr>
      <w:t xml:space="preserve">MKS Nový Jičín. www.mksnj.cz</w:t>
    </w:r>
  </w:p>
</w:ftr>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color w:val="0000ff"/>
        <w:sz w:val="16"/>
        <w:szCs w:val="16"/>
        <w:rtl w:val="0"/>
      </w:rPr>
      <w:t xml:space="preserve">MKS Nový Jičín. www.mksnj.cz</w:t>
    </w: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color w:val="0000ff"/>
        <w:sz w:val="16"/>
        <w:szCs w:val="16"/>
        <w:rtl w:val="0"/>
      </w:rPr>
      <w:t xml:space="preserve">MKS-exteriéry, klub Galerka, Coffeemusicbar, Městská knihovna, čajovna Archa</w:t>
    </w:r>
  </w:p>
</w:hd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ahoma" w:cs="Tahoma" w:eastAsia="Tahoma" w:hAnsi="Tahoma"/>
        <w:rtl w:val="0"/>
      </w:rPr>
      <w:t xml:space="preserve">PROGRAM NA MĚSÍC                                  </w:t>
      <w:tab/>
      <w:t xml:space="preserve">                        </w:t>
      <w:tab/>
      <w:t xml:space="preserve">        únor 2016</w:t>
    </w:r>
  </w:p>
  <w:p w:rsidR="00000000" w:rsidDel="00000000" w:rsidP="00000000" w:rsidRDefault="00000000" w:rsidRPr="00000000">
    <w:pPr>
      <w:contextualSpacing w:val="0"/>
    </w:pPr>
    <w:r w:rsidDel="00000000" w:rsidR="00000000" w:rsidRPr="00000000">
      <w:rPr>
        <w:rFonts w:ascii="Tahoma" w:cs="Tahoma" w:eastAsia="Tahoma" w:hAnsi="Tahoma"/>
        <w:rtl w:val="0"/>
      </w:rPr>
      <w:t xml:space="preserve"> </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9050" distT="19050" distL="19050" distR="19050" hidden="0" layoutInCell="0" locked="0" relativeHeight="0" simplePos="0">
          <wp:simplePos x="0" y="0"/>
          <wp:positionH relativeFrom="margin">
            <wp:posOffset>4800600</wp:posOffset>
          </wp:positionH>
          <wp:positionV relativeFrom="paragraph">
            <wp:posOffset>28575</wp:posOffset>
          </wp:positionV>
          <wp:extent cx="1485900" cy="695325"/>
          <wp:effectExtent b="0" l="0" r="0" t="0"/>
          <wp:wrapSquare wrapText="bothSides" distB="19050" distT="19050" distL="19050" distR="1905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485900" cy="695325"/>
                  </a:xfrm>
                  <a:prstGeom prst="rect"/>
                  <a:ln/>
                </pic:spPr>
              </pic:pic>
            </a:graphicData>
          </a:graphic>
        </wp:anchor>
      </w:drawing>
    </w:r>
  </w:p>
  <w:p w:rsidR="00000000" w:rsidDel="00000000" w:rsidP="00000000" w:rsidRDefault="00000000" w:rsidRPr="00000000">
    <w:pPr>
      <w:ind w:firstLine="720"/>
      <w:contextualSpacing w:val="0"/>
    </w:pPr>
    <w:r w:rsidDel="00000000" w:rsidR="00000000" w:rsidRPr="00000000">
      <w:rPr>
        <w:rFonts w:ascii="Tahoma" w:cs="Tahoma" w:eastAsia="Tahoma" w:hAnsi="Tahoma"/>
        <w:rtl w:val="0"/>
      </w:rPr>
      <w:t xml:space="preserve">Klub Galerka</w:t>
    </w:r>
  </w:p>
  <w:p w:rsidR="00000000" w:rsidDel="00000000" w:rsidP="00000000" w:rsidRDefault="00000000" w:rsidRPr="00000000">
    <w:pPr>
      <w:contextualSpacing w:val="0"/>
    </w:pPr>
    <w:r w:rsidDel="00000000" w:rsidR="00000000" w:rsidRPr="00000000">
      <w:rPr>
        <w:rFonts w:ascii="Tahoma" w:cs="Tahoma" w:eastAsia="Tahoma" w:hAnsi="Tahoma"/>
        <w:rtl w:val="0"/>
      </w:rPr>
      <w:t xml:space="preserve"> </w:t>
      <w:tab/>
      <w:t xml:space="preserve">MKS   Nový Jičín</w:t>
    </w:r>
  </w:p>
  <w:p w:rsidR="00000000" w:rsidDel="00000000" w:rsidP="00000000" w:rsidRDefault="00000000" w:rsidRPr="00000000">
    <w:pPr>
      <w:contextualSpacing w:val="0"/>
    </w:pPr>
    <w:r w:rsidDel="00000000" w:rsidR="00000000" w:rsidRPr="00000000">
      <w:rPr>
        <w:rFonts w:ascii="Tahoma" w:cs="Tahoma" w:eastAsia="Tahoma" w:hAnsi="Tahoma"/>
        <w:rtl w:val="0"/>
      </w:rPr>
      <w:t xml:space="preserve"> </w:t>
      <w:tab/>
      <w:t xml:space="preserve">Masarykovo náměstí 20</w:t>
    </w:r>
  </w:p>
  <w:p w:rsidR="00000000" w:rsidDel="00000000" w:rsidP="00000000" w:rsidRDefault="00000000" w:rsidRPr="00000000">
    <w:pPr>
      <w:contextualSpacing w:val="0"/>
    </w:pPr>
    <w:r w:rsidDel="00000000" w:rsidR="00000000" w:rsidRPr="00000000">
      <w:rPr>
        <w:rFonts w:ascii="Tahoma" w:cs="Tahoma" w:eastAsia="Tahoma" w:hAnsi="Tahoma"/>
        <w:rtl w:val="0"/>
      </w:rPr>
      <w:t xml:space="preserve"> </w:t>
      <w:tab/>
      <w:t xml:space="preserve">tel: 556 701 853</w:t>
    </w:r>
  </w:p>
  <w:p w:rsidR="00000000" w:rsidDel="00000000" w:rsidP="00000000" w:rsidRDefault="00000000" w:rsidRPr="00000000">
    <w:pPr>
      <w:ind w:firstLine="720"/>
      <w:contextualSpacing w:val="0"/>
    </w:pPr>
    <w:hyperlink r:id="rId2">
      <w:r w:rsidDel="00000000" w:rsidR="00000000" w:rsidRPr="00000000">
        <w:rPr>
          <w:rFonts w:ascii="Tahoma" w:cs="Tahoma" w:eastAsia="Tahoma" w:hAnsi="Tahoma"/>
          <w:color w:val="1155cc"/>
          <w:u w:val="single"/>
          <w:rtl w:val="0"/>
        </w:rPr>
        <w:t xml:space="preserve">www.mksnj.cz</w:t>
      </w:r>
    </w:hyperlink>
    <w:r w:rsidDel="00000000" w:rsidR="00000000" w:rsidRPr="00000000">
      <w:rPr>
        <w:rFonts w:ascii="Tahoma" w:cs="Tahoma" w:eastAsia="Tahoma" w:hAnsi="Tahoma"/>
        <w:rtl w:val="0"/>
      </w:rPr>
      <w:t xml:space="preserve">, </w:t>
    </w:r>
    <w:hyperlink r:id="rId3">
      <w:r w:rsidDel="00000000" w:rsidR="00000000" w:rsidRPr="00000000">
        <w:rPr>
          <w:rFonts w:ascii="Tahoma" w:cs="Tahoma" w:eastAsia="Tahoma" w:hAnsi="Tahoma"/>
          <w:color w:val="1155cc"/>
          <w:u w:val="single"/>
          <w:rtl w:val="0"/>
        </w:rPr>
        <w:t xml:space="preserve">mksnj@mksnj.</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erez.me/" TargetMode="External"/><Relationship Id="rId10" Type="http://schemas.openxmlformats.org/officeDocument/2006/relationships/hyperlink" Target="http://yvonnesanchez.eu/" TargetMode="External"/><Relationship Id="rId13" Type="http://schemas.openxmlformats.org/officeDocument/2006/relationships/header" Target="header.xml"/><Relationship Id="rId12" Type="http://schemas.openxmlformats.org/officeDocument/2006/relationships/hyperlink" Target="http://www.mksnj.cz/"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facebook.com/zprameneradbuzy" TargetMode="External"/><Relationship Id="rId15" Type="http://schemas.openxmlformats.org/officeDocument/2006/relationships/footer" Target="footer.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hyperlink" Target="http://www.nezmari.cz/" TargetMode="External"/><Relationship Id="rId6" Type="http://schemas.openxmlformats.org/officeDocument/2006/relationships/hyperlink" Target="http://bandzone.cz/_78103" TargetMode="External"/><Relationship Id="rId7" Type="http://schemas.openxmlformats.org/officeDocument/2006/relationships/hyperlink" Target="http://www.krchovsky.wz.cz/" TargetMode="External"/><Relationship Id="rId8" Type="http://schemas.openxmlformats.org/officeDocument/2006/relationships/hyperlink" Target="http://www.longita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hyperlink" Target="http://www.mksnj.cz" TargetMode="External"/><Relationship Id="rId3" Type="http://schemas.openxmlformats.org/officeDocument/2006/relationships/hyperlink" Target="mailto:mksnj@mksnj.cz" TargetMode="External"/></Relationships>
</file>